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9BDFA" w14:textId="2EE66C8A" w:rsidR="00523430" w:rsidRPr="00824FDA" w:rsidRDefault="00523430">
      <w:pPr>
        <w:rPr>
          <w:b/>
          <w:bCs/>
        </w:rPr>
      </w:pPr>
      <w:r w:rsidRPr="00824FDA">
        <w:rPr>
          <w:b/>
          <w:bCs/>
        </w:rPr>
        <w:t>Introduction</w:t>
      </w:r>
    </w:p>
    <w:p w14:paraId="1555B9E8" w14:textId="77777777" w:rsidR="00824FDA" w:rsidRDefault="00A8230D">
      <w:r w:rsidRPr="00A8230D">
        <w:t>This paper provides an overview of fundamental corrosion theory and corrosion control with a specific focus on</w:t>
      </w:r>
      <w:r w:rsidR="00824FDA">
        <w:t xml:space="preserve"> Natural G</w:t>
      </w:r>
      <w:r w:rsidRPr="00A8230D">
        <w:t xml:space="preserve">as Measurement and Regulation (M&amp;R) stations. It </w:t>
      </w:r>
      <w:r>
        <w:t>covers</w:t>
      </w:r>
      <w:r w:rsidRPr="00A8230D">
        <w:t xml:space="preserve"> the nature of corrosion, the mechanisms through which it occurs, and the methods used to mitigate these mechanisms. The discussion</w:t>
      </w:r>
      <w:r w:rsidR="00824FDA">
        <w:t xml:space="preserve"> also</w:t>
      </w:r>
      <w:r w:rsidRPr="00A8230D">
        <w:t xml:space="preserve"> includes the various types of cathodic protection systems</w:t>
      </w:r>
      <w:r w:rsidR="00824FDA">
        <w:t xml:space="preserve"> and </w:t>
      </w:r>
      <w:r w:rsidRPr="00A8230D">
        <w:t>the critical role of electrical isolation within M&amp;R stations</w:t>
      </w:r>
      <w:r w:rsidR="00824FDA">
        <w:t>.</w:t>
      </w:r>
      <w:r>
        <w:t xml:space="preserve"> </w:t>
      </w:r>
    </w:p>
    <w:p w14:paraId="6CF1D150" w14:textId="26BBFFEC" w:rsidR="00523430" w:rsidRPr="00824FDA" w:rsidRDefault="00523430">
      <w:pPr>
        <w:rPr>
          <w:b/>
          <w:bCs/>
        </w:rPr>
      </w:pPr>
      <w:r w:rsidRPr="00824FDA">
        <w:rPr>
          <w:b/>
          <w:bCs/>
        </w:rPr>
        <w:t>Relevant Code and Organizations</w:t>
      </w:r>
    </w:p>
    <w:p w14:paraId="6A872887" w14:textId="16535B26" w:rsidR="00523430" w:rsidRDefault="00A8230D">
      <w:r w:rsidRPr="00A8230D">
        <w:t>Several sections within 49 CFR Part 192 address corrosion control and monitoring for natural gas pipeline facilities. The three sections most relevant to the focus of this paper are:</w:t>
      </w:r>
      <w:r w:rsidR="00523430">
        <w:tab/>
        <w:t>192.455 – Corrosion control of buried or submerged pipelines</w:t>
      </w:r>
    </w:p>
    <w:p w14:paraId="54045E04" w14:textId="73F2C849" w:rsidR="00523430" w:rsidRDefault="00523430">
      <w:r>
        <w:tab/>
        <w:t>192.479 – Atmospheric corrosion control</w:t>
      </w:r>
    </w:p>
    <w:p w14:paraId="002EFE0B" w14:textId="494A4300" w:rsidR="00523430" w:rsidRDefault="00523430">
      <w:r>
        <w:tab/>
        <w:t>192.481 – Atmospheric corrosion monitoring</w:t>
      </w:r>
    </w:p>
    <w:p w14:paraId="5055DA16" w14:textId="7C29849E" w:rsidR="00523430" w:rsidRDefault="00523430">
      <w:r>
        <w:t>Most of the Standard</w:t>
      </w:r>
      <w:r w:rsidR="002C7384">
        <w:t>s</w:t>
      </w:r>
      <w:r>
        <w:t xml:space="preserve"> and Recommended Practices as it relates to corrosion control are distributed by AMPP (Association for Materials Performance and Protection). AMPP was formed by a merger of NACE (National Associaton of Corrosion Engineers) and SPCC (Society for Protective Coatings, formerly Steel Structures Painting Council). These associations </w:t>
      </w:r>
      <w:r w:rsidR="006B0BDA">
        <w:t>are</w:t>
      </w:r>
      <w:r>
        <w:t xml:space="preserve"> leaders in the industry as it relates to information regarding corrosion, coatings, and cathodic protection systems.</w:t>
      </w:r>
    </w:p>
    <w:p w14:paraId="5F6EC947" w14:textId="46EECA31" w:rsidR="00523430" w:rsidRPr="00824FDA" w:rsidRDefault="00523430">
      <w:pPr>
        <w:rPr>
          <w:b/>
          <w:bCs/>
        </w:rPr>
      </w:pPr>
      <w:r w:rsidRPr="00824FDA">
        <w:rPr>
          <w:b/>
          <w:bCs/>
        </w:rPr>
        <w:t>Fundamentals of Corrosion</w:t>
      </w:r>
    </w:p>
    <w:p w14:paraId="1CEBA4BC" w14:textId="252E9D55" w:rsidR="00A8230D" w:rsidRPr="00A8230D" w:rsidRDefault="00A8230D" w:rsidP="00A8230D">
      <w:r w:rsidRPr="00A8230D">
        <w:t>AMPP defines corrosion as the deterioration of a substance</w:t>
      </w:r>
      <w:r>
        <w:t xml:space="preserve">, </w:t>
      </w:r>
      <w:r w:rsidRPr="00A8230D">
        <w:t>typically a metal</w:t>
      </w:r>
      <w:r>
        <w:t xml:space="preserve">, </w:t>
      </w:r>
      <w:r w:rsidRPr="00A8230D">
        <w:t>or its properties due to a reaction with its environment. In the natural gas industry, the term most often refers to the degradation of mild steel and other ferrous materials. Corrosion occurs within a closed-loop system known as a corrosion cell. A basic corrosion cell consists of four components: an anode, a cathode, a metallic path connecting them, and an electrolyte capable of conducting current.</w:t>
      </w:r>
    </w:p>
    <w:p w14:paraId="171B7F64" w14:textId="77777777" w:rsidR="00A8230D" w:rsidRPr="00A8230D" w:rsidRDefault="00A8230D" w:rsidP="00A8230D">
      <w:r w:rsidRPr="00A8230D">
        <w:t>Within this system, corrosion proceeds as an electrochemical process. Potential differences between the anode and cathode drive an electrical flow, known as the corrosion current. This current causes the anode to be consumed while the cathode remains protected. The same fundamental principle underlies the operation of alkaline batteries.</w:t>
      </w:r>
    </w:p>
    <w:p w14:paraId="14F2D08F" w14:textId="40CDC011" w:rsidR="00A8230D" w:rsidRPr="00A8230D" w:rsidRDefault="00A8230D" w:rsidP="00A8230D">
      <w:r w:rsidRPr="00A8230D">
        <w:t xml:space="preserve">These potential differences are commonly illustrated through a galvanic series, which ranks metals according to their potentials relative to a reference electrode. Metals with more negative potentials are considered more active, while those with more positive </w:t>
      </w:r>
      <w:r w:rsidRPr="00A8230D">
        <w:lastRenderedPageBreak/>
        <w:t xml:space="preserve">potentials are more noble. The more active metals are typically those that </w:t>
      </w:r>
      <w:r w:rsidR="00824FDA" w:rsidRPr="00A8230D">
        <w:t>require</w:t>
      </w:r>
      <w:r w:rsidRPr="00A8230D">
        <w:t xml:space="preserve"> significant energy input during refinement. Ultimately, it is entropy</w:t>
      </w:r>
      <w:r>
        <w:t xml:space="preserve">, </w:t>
      </w:r>
      <w:r w:rsidRPr="00A8230D">
        <w:t>the natural tendency of materials to return to a lower-energy state</w:t>
      </w:r>
      <w:r>
        <w:t xml:space="preserve">, </w:t>
      </w:r>
      <w:r w:rsidRPr="00A8230D">
        <w:t>that drives the corrosion process.</w:t>
      </w:r>
    </w:p>
    <w:p w14:paraId="31A65198" w14:textId="17B7DDE1" w:rsidR="006B0BDA" w:rsidRDefault="009A04A8">
      <w:r>
        <w:t>It is important to note that a corrosion cell can occur at a near microscopic level. On a length of steel pipe, slight variations can cause area to be either locally anodic or cathodic, and the pipeline itself provides the metallic path for the corrosion current.</w:t>
      </w:r>
    </w:p>
    <w:p w14:paraId="72CAE333" w14:textId="290BC743" w:rsidR="009A04A8" w:rsidRPr="00824FDA" w:rsidRDefault="009A04A8">
      <w:pPr>
        <w:rPr>
          <w:b/>
          <w:bCs/>
        </w:rPr>
      </w:pPr>
      <w:r w:rsidRPr="00824FDA">
        <w:rPr>
          <w:b/>
          <w:bCs/>
        </w:rPr>
        <w:t>Vectors of Corrosion</w:t>
      </w:r>
    </w:p>
    <w:p w14:paraId="3DA8E669" w14:textId="1C337515" w:rsidR="009A04A8" w:rsidRDefault="009A04A8">
      <w:r>
        <w:t xml:space="preserve">In the design of </w:t>
      </w:r>
      <w:r w:rsidR="00280DDA">
        <w:t xml:space="preserve">natural </w:t>
      </w:r>
      <w:r>
        <w:t xml:space="preserve">gas M&amp;R facilities, there are two main avenues for corrosion to </w:t>
      </w:r>
      <w:r w:rsidR="003657FE">
        <w:t>consider</w:t>
      </w:r>
      <w:r>
        <w:t xml:space="preserve">: atmospheric and soil side. </w:t>
      </w:r>
      <w:r w:rsidR="00674093">
        <w:t>The corrosion process is the same in both cases, but the manner of corrosion control varies somewhat.</w:t>
      </w:r>
    </w:p>
    <w:p w14:paraId="65EBC767" w14:textId="069543D2" w:rsidR="00674093" w:rsidRDefault="00674093">
      <w:r>
        <w:t xml:space="preserve">Atmospheric corrosion can be </w:t>
      </w:r>
      <w:r w:rsidR="00C57D7E">
        <w:t>aggravated</w:t>
      </w:r>
      <w:r>
        <w:t xml:space="preserve"> by </w:t>
      </w:r>
      <w:r w:rsidR="00C57D7E">
        <w:t>several</w:t>
      </w:r>
      <w:r>
        <w:t xml:space="preserve"> factors. These include corrosive environments, the presence of </w:t>
      </w:r>
      <w:r w:rsidR="003657FE">
        <w:t>dissimilar</w:t>
      </w:r>
      <w:r>
        <w:t xml:space="preserve"> metals causing galvanic </w:t>
      </w:r>
      <w:r w:rsidR="003657FE">
        <w:t>couples</w:t>
      </w:r>
      <w:r>
        <w:t xml:space="preserve">, inappropriate coatings at </w:t>
      </w:r>
      <w:r w:rsidR="003657FE">
        <w:t>soil</w:t>
      </w:r>
      <w:r>
        <w:t xml:space="preserve"> to air transitions, and piping insulation trapping moisture up </w:t>
      </w:r>
      <w:r w:rsidR="003657FE">
        <w:t>against</w:t>
      </w:r>
      <w:r>
        <w:t xml:space="preserve"> the pipe. </w:t>
      </w:r>
      <w:r w:rsidR="00BC6A23">
        <w:t>Underground</w:t>
      </w:r>
      <w:r>
        <w:t xml:space="preserve"> corrosion considerations include lack of or inadequate cathodic protection, likely due to incorrect isolation practices, as well as inappropriate coatings at soil to air transitions. In both atmospheric and </w:t>
      </w:r>
      <w:r w:rsidR="00F81513">
        <w:t>underground</w:t>
      </w:r>
      <w:r>
        <w:t xml:space="preserve"> corrosion, the primary defense against corrosion is a coating system, for buried or submerged pipe, a cathodic protection system is used in conjunction with coatings.</w:t>
      </w:r>
    </w:p>
    <w:p w14:paraId="56006147" w14:textId="122BE083" w:rsidR="00674093" w:rsidRDefault="00674093">
      <w:r>
        <w:t xml:space="preserve">For atmospheric applications, the primary coating system is a </w:t>
      </w:r>
      <w:r w:rsidR="00C57D7E">
        <w:t>high-quality</w:t>
      </w:r>
      <w:r>
        <w:t xml:space="preserve"> paint. For buried piping, epoxy coatings and tape applied </w:t>
      </w:r>
      <w:r w:rsidR="003657FE">
        <w:t>coatings</w:t>
      </w:r>
      <w:r>
        <w:t xml:space="preserve"> are the most common at M&amp;R facilities.</w:t>
      </w:r>
    </w:p>
    <w:p w14:paraId="71373D68" w14:textId="77777777" w:rsidR="00674093" w:rsidRPr="00824FDA" w:rsidRDefault="00674093">
      <w:pPr>
        <w:rPr>
          <w:b/>
          <w:bCs/>
        </w:rPr>
      </w:pPr>
      <w:r w:rsidRPr="00824FDA">
        <w:rPr>
          <w:b/>
          <w:bCs/>
        </w:rPr>
        <w:t>Cathodic Protection Fundamentals</w:t>
      </w:r>
    </w:p>
    <w:p w14:paraId="73C2D5AC" w14:textId="34BD1B4C" w:rsidR="00A8230D" w:rsidRPr="00A8230D" w:rsidRDefault="00A8230D" w:rsidP="00A8230D">
      <w:r w:rsidRPr="00A8230D">
        <w:t xml:space="preserve">The primary objective of a cathodic protection system is to ensure that the structure being protected functions as the cathode within a corrosion cell. This is achieved by polarizing all areas of the </w:t>
      </w:r>
      <w:r>
        <w:t>structure</w:t>
      </w:r>
      <w:r w:rsidRPr="00A8230D">
        <w:t xml:space="preserve"> to the most active potential of the metal surface and then introducing an anode with a potential more negative than the polarized pipe.</w:t>
      </w:r>
    </w:p>
    <w:p w14:paraId="148C1EA0" w14:textId="7EDB94B4" w:rsidR="00A8230D" w:rsidRPr="00A8230D" w:rsidRDefault="00A8230D" w:rsidP="00A8230D">
      <w:r w:rsidRPr="00A8230D">
        <w:t>Cathodic protection systems fall into two categories: galvanic (sacrificial) and impressed current. Galvanic systems rely on highly active metal</w:t>
      </w:r>
      <w:r>
        <w:t xml:space="preserve"> like</w:t>
      </w:r>
      <w:r w:rsidRPr="00A8230D">
        <w:t xml:space="preserve"> magnesium</w:t>
      </w:r>
      <w:r>
        <w:t xml:space="preserve"> t</w:t>
      </w:r>
      <w:r w:rsidRPr="00A8230D">
        <w:t>o supply the protective current. They are well suited for applications with relatively low current demand, localized protection needs, shielded or hard</w:t>
      </w:r>
      <w:r w:rsidRPr="00A8230D">
        <w:noBreakHyphen/>
        <w:t>to</w:t>
      </w:r>
      <w:r w:rsidRPr="00A8230D">
        <w:noBreakHyphen/>
        <w:t>reach areas, points of stray</w:t>
      </w:r>
      <w:r w:rsidRPr="00A8230D">
        <w:noBreakHyphen/>
        <w:t>current discharge, and locations where external power is unavailable.</w:t>
      </w:r>
    </w:p>
    <w:p w14:paraId="62D50EFF" w14:textId="14C9C377" w:rsidR="00983A53" w:rsidRDefault="00A8230D">
      <w:r w:rsidRPr="00A8230D">
        <w:t xml:space="preserve">Impressed current systems, by contrast, use a DC power source to apply a forcing voltage that drives the required protective current. These systems are advantageous when current </w:t>
      </w:r>
      <w:r w:rsidRPr="00A8230D">
        <w:lastRenderedPageBreak/>
        <w:t>requirements are high, such as on large</w:t>
      </w:r>
      <w:r w:rsidRPr="00A8230D">
        <w:noBreakHyphen/>
        <w:t xml:space="preserve">diameter pipelines, extensive pipeline networks, storage tanks, or in environments where significant stray currents must be </w:t>
      </w:r>
      <w:r>
        <w:t>overcome</w:t>
      </w:r>
      <w:r w:rsidRPr="00A8230D">
        <w:t>.</w:t>
      </w:r>
    </w:p>
    <w:p w14:paraId="62E9E0FC" w14:textId="7663843D" w:rsidR="00AD1A4F" w:rsidRPr="00824FDA" w:rsidRDefault="00AD1A4F">
      <w:pPr>
        <w:rPr>
          <w:b/>
          <w:bCs/>
        </w:rPr>
      </w:pPr>
      <w:r w:rsidRPr="00824FDA">
        <w:rPr>
          <w:b/>
          <w:bCs/>
        </w:rPr>
        <w:t>Electrical Isolation</w:t>
      </w:r>
    </w:p>
    <w:p w14:paraId="2D477938" w14:textId="66662B46" w:rsidR="00F14EB5" w:rsidRDefault="003657FE">
      <w:r>
        <w:t>Electrical</w:t>
      </w:r>
      <w:r w:rsidR="00CC1A80">
        <w:t xml:space="preserve"> isolation is perhaps the most important consideration </w:t>
      </w:r>
      <w:r w:rsidR="00DE7133">
        <w:t xml:space="preserve">as it relates to cathodic protection and corrosion </w:t>
      </w:r>
      <w:r w:rsidR="00423C5B">
        <w:t xml:space="preserve">control at M&amp;R facilities. </w:t>
      </w:r>
      <w:r w:rsidR="00F14EB5">
        <w:t xml:space="preserve">There are three key reasons that isolation needs to </w:t>
      </w:r>
      <w:r>
        <w:t xml:space="preserve">be </w:t>
      </w:r>
      <w:r w:rsidR="00F14EB5">
        <w:t>implemented: cathodic protection system performance, M&amp;R equipment interference, and safety.</w:t>
      </w:r>
    </w:p>
    <w:p w14:paraId="59753FE4" w14:textId="68D73ACC" w:rsidR="00B15C07" w:rsidRDefault="00DE5806">
      <w:r>
        <w:t xml:space="preserve">Poor isolation can have extreme negative effects on the performance of a cathodic protection system. </w:t>
      </w:r>
      <w:r w:rsidR="0012664B">
        <w:t xml:space="preserve">Electrical shorts to buildings, supports, and foreign pipelines </w:t>
      </w:r>
      <w:r w:rsidR="00E13E75">
        <w:t xml:space="preserve">can significantly increase the current demands of the system, and lead to </w:t>
      </w:r>
      <w:r w:rsidR="00444C5C">
        <w:t xml:space="preserve">inadequate protection of the buried facility in question. </w:t>
      </w:r>
      <w:r w:rsidR="00955C41">
        <w:t xml:space="preserve">Isolation is also important when it comes to </w:t>
      </w:r>
      <w:r w:rsidR="003657FE">
        <w:t>safety</w:t>
      </w:r>
      <w:r w:rsidR="00955C41">
        <w:t xml:space="preserve">. Pipelines </w:t>
      </w:r>
      <w:r w:rsidR="00B15C07">
        <w:t xml:space="preserve">often run through utility </w:t>
      </w:r>
      <w:r w:rsidR="003657FE">
        <w:t>corridors</w:t>
      </w:r>
      <w:r w:rsidR="00B15C07">
        <w:t xml:space="preserve">. This can lead to the possibility of large AC voltage being induced in the pipeline, as well as the risk of AC or DC </w:t>
      </w:r>
      <w:r w:rsidR="003657FE">
        <w:t>ground</w:t>
      </w:r>
      <w:r w:rsidR="00B15C07">
        <w:t xml:space="preserve"> faults from electric transmission lines. These can create significant </w:t>
      </w:r>
      <w:r w:rsidR="00166216">
        <w:t>shock</w:t>
      </w:r>
      <w:r w:rsidR="00B15C07">
        <w:t xml:space="preserve"> hazards on above ground pipeline components at M&amp;R facilities if not </w:t>
      </w:r>
      <w:r w:rsidR="00727891">
        <w:t>considered</w:t>
      </w:r>
      <w:r w:rsidR="00B15C07">
        <w:t xml:space="preserve"> and isolated from. </w:t>
      </w:r>
      <w:r w:rsidR="00F85680">
        <w:t xml:space="preserve">A third consideration is </w:t>
      </w:r>
      <w:r w:rsidR="00274309">
        <w:t xml:space="preserve">interference </w:t>
      </w:r>
      <w:proofErr w:type="gramStart"/>
      <w:r w:rsidR="00274309">
        <w:t>to</w:t>
      </w:r>
      <w:proofErr w:type="gramEnd"/>
      <w:r w:rsidR="00274309">
        <w:t xml:space="preserve"> equipment at the facility. Stray currents and Impressed Current systems can </w:t>
      </w:r>
      <w:r w:rsidR="00345964">
        <w:t xml:space="preserve">potentially cause M&amp;R equipment to not operate correctly, </w:t>
      </w:r>
      <w:r w:rsidR="005C70B3">
        <w:t>creating safety and operational problems.</w:t>
      </w:r>
    </w:p>
    <w:p w14:paraId="63D735EF" w14:textId="1857520B" w:rsidR="00722F66" w:rsidRDefault="00722F66">
      <w:r>
        <w:t xml:space="preserve">Many forms of isolation are required to be used to adequately isolate M&amp;R facilities. </w:t>
      </w:r>
      <w:r w:rsidR="00802161">
        <w:t xml:space="preserve">Insulating gaskets, dielectric couplings and unions, </w:t>
      </w:r>
      <w:r w:rsidR="007B1D84">
        <w:t xml:space="preserve">insulated supports for piping and tubing, as well as </w:t>
      </w:r>
      <w:r w:rsidR="00C751F6">
        <w:t xml:space="preserve">proper design of </w:t>
      </w:r>
      <w:r w:rsidR="00AE278E">
        <w:t>wall</w:t>
      </w:r>
      <w:r w:rsidR="000A4BF0">
        <w:t xml:space="preserve"> </w:t>
      </w:r>
      <w:r w:rsidR="00AE278E">
        <w:t>penetrations</w:t>
      </w:r>
      <w:r w:rsidR="00AE2B10">
        <w:t xml:space="preserve"> avoid the possibility for shorts to metal </w:t>
      </w:r>
      <w:r w:rsidR="00F1192D">
        <w:t xml:space="preserve">buildings. </w:t>
      </w:r>
    </w:p>
    <w:p w14:paraId="4ACAE367" w14:textId="1B29DA9F" w:rsidR="00E43DF1" w:rsidRPr="00824FDA" w:rsidRDefault="007D4BA5">
      <w:pPr>
        <w:rPr>
          <w:b/>
          <w:bCs/>
        </w:rPr>
      </w:pPr>
      <w:r w:rsidRPr="00824FDA">
        <w:rPr>
          <w:b/>
          <w:bCs/>
        </w:rPr>
        <w:t>Conclusion</w:t>
      </w:r>
    </w:p>
    <w:p w14:paraId="7C0DB3BB" w14:textId="163BF5FF" w:rsidR="001039AC" w:rsidRDefault="00BA1D38">
      <w:r>
        <w:t xml:space="preserve">Corrosion control is an </w:t>
      </w:r>
      <w:r w:rsidR="00537A96">
        <w:t>important</w:t>
      </w:r>
      <w:r>
        <w:t xml:space="preserve"> consideration when designing and building M&amp;R facilities. </w:t>
      </w:r>
      <w:r w:rsidR="00824FDA">
        <w:t>Personnel must</w:t>
      </w:r>
      <w:r w:rsidR="009359D5">
        <w:t xml:space="preserve"> </w:t>
      </w:r>
      <w:r w:rsidR="00985A3A">
        <w:t xml:space="preserve">work closely with corrosion groups to ensure that </w:t>
      </w:r>
      <w:r w:rsidR="00987CB7">
        <w:t xml:space="preserve">all exposed and buried structures are coated and </w:t>
      </w:r>
      <w:r w:rsidR="00537A96">
        <w:t>protected</w:t>
      </w:r>
      <w:r w:rsidR="00314864">
        <w:t xml:space="preserve">. Proper electrical isolation </w:t>
      </w:r>
      <w:r w:rsidR="00FD77E3">
        <w:t xml:space="preserve">can enhance the performance of cathodic protection systems, protect </w:t>
      </w:r>
      <w:r w:rsidR="00537A96">
        <w:t>employees from hazards, and protect equipment from damage.</w:t>
      </w:r>
    </w:p>
    <w:sectPr w:rsidR="001039A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C9BF" w14:textId="77777777" w:rsidR="00C40CCD" w:rsidRDefault="00C40CCD" w:rsidP="00C40CCD">
      <w:pPr>
        <w:spacing w:after="0" w:line="240" w:lineRule="auto"/>
      </w:pPr>
      <w:r>
        <w:separator/>
      </w:r>
    </w:p>
  </w:endnote>
  <w:endnote w:type="continuationSeparator" w:id="0">
    <w:p w14:paraId="001CE18A" w14:textId="77777777" w:rsidR="00C40CCD" w:rsidRDefault="00C40CCD" w:rsidP="00C4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B930" w14:textId="77777777" w:rsidR="00C40CCD" w:rsidRDefault="00C40CCD" w:rsidP="00C40CCD">
      <w:pPr>
        <w:spacing w:after="0" w:line="240" w:lineRule="auto"/>
      </w:pPr>
      <w:r>
        <w:separator/>
      </w:r>
    </w:p>
  </w:footnote>
  <w:footnote w:type="continuationSeparator" w:id="0">
    <w:p w14:paraId="0D900536" w14:textId="77777777" w:rsidR="00C40CCD" w:rsidRDefault="00C40CCD" w:rsidP="00C40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8498" w14:textId="1EBBF987" w:rsidR="00C40CCD" w:rsidRDefault="00C40CCD" w:rsidP="00C40CCD">
    <w:pPr>
      <w:pStyle w:val="Header"/>
      <w:jc w:val="right"/>
    </w:pPr>
    <w:r>
      <w:t>Corrosion Control at M&amp;R Facilities</w:t>
    </w:r>
  </w:p>
  <w:p w14:paraId="0846FD75" w14:textId="18438930" w:rsidR="00C40CCD" w:rsidRDefault="00C40CCD" w:rsidP="00C40CCD">
    <w:pPr>
      <w:pStyle w:val="Header"/>
      <w:jc w:val="right"/>
    </w:pPr>
    <w:r>
      <w:t>WGMSC 2026</w:t>
    </w:r>
  </w:p>
  <w:p w14:paraId="058FC622" w14:textId="7E486D69" w:rsidR="00C40CCD" w:rsidRDefault="00C40CCD" w:rsidP="00C40CCD">
    <w:pPr>
      <w:pStyle w:val="Header"/>
      <w:jc w:val="right"/>
    </w:pPr>
    <w:r>
      <w:t>Aaron Igo – WBI Energy Transmission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30"/>
    <w:rsid w:val="00025F23"/>
    <w:rsid w:val="000A4BF0"/>
    <w:rsid w:val="000D0C8C"/>
    <w:rsid w:val="000F75F1"/>
    <w:rsid w:val="001039AC"/>
    <w:rsid w:val="0012664B"/>
    <w:rsid w:val="00144974"/>
    <w:rsid w:val="00166216"/>
    <w:rsid w:val="00274309"/>
    <w:rsid w:val="00280DDA"/>
    <w:rsid w:val="002C7384"/>
    <w:rsid w:val="00314864"/>
    <w:rsid w:val="00340433"/>
    <w:rsid w:val="00345964"/>
    <w:rsid w:val="003657FE"/>
    <w:rsid w:val="00423C5B"/>
    <w:rsid w:val="00434940"/>
    <w:rsid w:val="00444C5C"/>
    <w:rsid w:val="00506B62"/>
    <w:rsid w:val="00523430"/>
    <w:rsid w:val="00537A96"/>
    <w:rsid w:val="005C70B3"/>
    <w:rsid w:val="006353C9"/>
    <w:rsid w:val="006723D8"/>
    <w:rsid w:val="00674093"/>
    <w:rsid w:val="006B0BDA"/>
    <w:rsid w:val="006B3D85"/>
    <w:rsid w:val="00722F66"/>
    <w:rsid w:val="00727891"/>
    <w:rsid w:val="007375B9"/>
    <w:rsid w:val="007B1D84"/>
    <w:rsid w:val="007D4BA5"/>
    <w:rsid w:val="007E3452"/>
    <w:rsid w:val="00802161"/>
    <w:rsid w:val="00816577"/>
    <w:rsid w:val="00824FDA"/>
    <w:rsid w:val="0085272D"/>
    <w:rsid w:val="008B78DE"/>
    <w:rsid w:val="008E7970"/>
    <w:rsid w:val="009359D5"/>
    <w:rsid w:val="00955C41"/>
    <w:rsid w:val="0097084C"/>
    <w:rsid w:val="00983A53"/>
    <w:rsid w:val="00985A3A"/>
    <w:rsid w:val="00987CB7"/>
    <w:rsid w:val="009A04A8"/>
    <w:rsid w:val="00A3000D"/>
    <w:rsid w:val="00A8230D"/>
    <w:rsid w:val="00AD1A4F"/>
    <w:rsid w:val="00AE278E"/>
    <w:rsid w:val="00AE2B10"/>
    <w:rsid w:val="00B15C07"/>
    <w:rsid w:val="00BA1D38"/>
    <w:rsid w:val="00BC6A23"/>
    <w:rsid w:val="00C30097"/>
    <w:rsid w:val="00C40CCD"/>
    <w:rsid w:val="00C57D7E"/>
    <w:rsid w:val="00C751F6"/>
    <w:rsid w:val="00CB6E4B"/>
    <w:rsid w:val="00CC1A80"/>
    <w:rsid w:val="00D11E6D"/>
    <w:rsid w:val="00D45B5B"/>
    <w:rsid w:val="00DE5806"/>
    <w:rsid w:val="00DE7133"/>
    <w:rsid w:val="00E13E75"/>
    <w:rsid w:val="00E15D9E"/>
    <w:rsid w:val="00E43DF1"/>
    <w:rsid w:val="00F06E9E"/>
    <w:rsid w:val="00F1192D"/>
    <w:rsid w:val="00F14EB5"/>
    <w:rsid w:val="00F22B39"/>
    <w:rsid w:val="00F5169F"/>
    <w:rsid w:val="00F62940"/>
    <w:rsid w:val="00F81513"/>
    <w:rsid w:val="00F85680"/>
    <w:rsid w:val="00FD7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2A29"/>
  <w15:chartTrackingRefBased/>
  <w15:docId w15:val="{BB4785E3-F34A-44D7-8785-E648ADCC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4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4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4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4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4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4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4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4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4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4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4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4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4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4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430"/>
    <w:rPr>
      <w:rFonts w:eastAsiaTheme="majorEastAsia" w:cstheme="majorBidi"/>
      <w:color w:val="272727" w:themeColor="text1" w:themeTint="D8"/>
    </w:rPr>
  </w:style>
  <w:style w:type="paragraph" w:styleId="Title">
    <w:name w:val="Title"/>
    <w:basedOn w:val="Normal"/>
    <w:next w:val="Normal"/>
    <w:link w:val="TitleChar"/>
    <w:uiPriority w:val="10"/>
    <w:qFormat/>
    <w:rsid w:val="00523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4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430"/>
    <w:pPr>
      <w:spacing w:before="160"/>
      <w:jc w:val="center"/>
    </w:pPr>
    <w:rPr>
      <w:i/>
      <w:iCs/>
      <w:color w:val="404040" w:themeColor="text1" w:themeTint="BF"/>
    </w:rPr>
  </w:style>
  <w:style w:type="character" w:customStyle="1" w:styleId="QuoteChar">
    <w:name w:val="Quote Char"/>
    <w:basedOn w:val="DefaultParagraphFont"/>
    <w:link w:val="Quote"/>
    <w:uiPriority w:val="29"/>
    <w:rsid w:val="00523430"/>
    <w:rPr>
      <w:i/>
      <w:iCs/>
      <w:color w:val="404040" w:themeColor="text1" w:themeTint="BF"/>
    </w:rPr>
  </w:style>
  <w:style w:type="paragraph" w:styleId="ListParagraph">
    <w:name w:val="List Paragraph"/>
    <w:basedOn w:val="Normal"/>
    <w:uiPriority w:val="34"/>
    <w:qFormat/>
    <w:rsid w:val="00523430"/>
    <w:pPr>
      <w:ind w:left="720"/>
      <w:contextualSpacing/>
    </w:pPr>
  </w:style>
  <w:style w:type="character" w:styleId="IntenseEmphasis">
    <w:name w:val="Intense Emphasis"/>
    <w:basedOn w:val="DefaultParagraphFont"/>
    <w:uiPriority w:val="21"/>
    <w:qFormat/>
    <w:rsid w:val="00523430"/>
    <w:rPr>
      <w:i/>
      <w:iCs/>
      <w:color w:val="0F4761" w:themeColor="accent1" w:themeShade="BF"/>
    </w:rPr>
  </w:style>
  <w:style w:type="paragraph" w:styleId="IntenseQuote">
    <w:name w:val="Intense Quote"/>
    <w:basedOn w:val="Normal"/>
    <w:next w:val="Normal"/>
    <w:link w:val="IntenseQuoteChar"/>
    <w:uiPriority w:val="30"/>
    <w:qFormat/>
    <w:rsid w:val="00523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430"/>
    <w:rPr>
      <w:i/>
      <w:iCs/>
      <w:color w:val="0F4761" w:themeColor="accent1" w:themeShade="BF"/>
    </w:rPr>
  </w:style>
  <w:style w:type="character" w:styleId="IntenseReference">
    <w:name w:val="Intense Reference"/>
    <w:basedOn w:val="DefaultParagraphFont"/>
    <w:uiPriority w:val="32"/>
    <w:qFormat/>
    <w:rsid w:val="00523430"/>
    <w:rPr>
      <w:b/>
      <w:bCs/>
      <w:smallCaps/>
      <w:color w:val="0F4761" w:themeColor="accent1" w:themeShade="BF"/>
      <w:spacing w:val="5"/>
    </w:rPr>
  </w:style>
  <w:style w:type="paragraph" w:styleId="Header">
    <w:name w:val="header"/>
    <w:basedOn w:val="Normal"/>
    <w:link w:val="HeaderChar"/>
    <w:uiPriority w:val="99"/>
    <w:unhideWhenUsed/>
    <w:rsid w:val="00C40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CCD"/>
  </w:style>
  <w:style w:type="paragraph" w:styleId="Footer">
    <w:name w:val="footer"/>
    <w:basedOn w:val="Normal"/>
    <w:link w:val="FooterChar"/>
    <w:uiPriority w:val="99"/>
    <w:unhideWhenUsed/>
    <w:rsid w:val="00C40C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CCD"/>
  </w:style>
  <w:style w:type="character" w:styleId="CommentReference">
    <w:name w:val="annotation reference"/>
    <w:basedOn w:val="DefaultParagraphFont"/>
    <w:uiPriority w:val="99"/>
    <w:semiHidden/>
    <w:unhideWhenUsed/>
    <w:rsid w:val="0097084C"/>
    <w:rPr>
      <w:sz w:val="16"/>
      <w:szCs w:val="16"/>
    </w:rPr>
  </w:style>
  <w:style w:type="paragraph" w:styleId="CommentText">
    <w:name w:val="annotation text"/>
    <w:basedOn w:val="Normal"/>
    <w:link w:val="CommentTextChar"/>
    <w:uiPriority w:val="99"/>
    <w:unhideWhenUsed/>
    <w:rsid w:val="0097084C"/>
    <w:pPr>
      <w:spacing w:line="240" w:lineRule="auto"/>
    </w:pPr>
    <w:rPr>
      <w:sz w:val="20"/>
      <w:szCs w:val="20"/>
    </w:rPr>
  </w:style>
  <w:style w:type="character" w:customStyle="1" w:styleId="CommentTextChar">
    <w:name w:val="Comment Text Char"/>
    <w:basedOn w:val="DefaultParagraphFont"/>
    <w:link w:val="CommentText"/>
    <w:uiPriority w:val="99"/>
    <w:rsid w:val="0097084C"/>
    <w:rPr>
      <w:sz w:val="20"/>
      <w:szCs w:val="20"/>
    </w:rPr>
  </w:style>
  <w:style w:type="paragraph" w:styleId="CommentSubject">
    <w:name w:val="annotation subject"/>
    <w:basedOn w:val="CommentText"/>
    <w:next w:val="CommentText"/>
    <w:link w:val="CommentSubjectChar"/>
    <w:uiPriority w:val="99"/>
    <w:semiHidden/>
    <w:unhideWhenUsed/>
    <w:rsid w:val="0097084C"/>
    <w:rPr>
      <w:b/>
      <w:bCs/>
    </w:rPr>
  </w:style>
  <w:style w:type="character" w:customStyle="1" w:styleId="CommentSubjectChar">
    <w:name w:val="Comment Subject Char"/>
    <w:basedOn w:val="CommentTextChar"/>
    <w:link w:val="CommentSubject"/>
    <w:uiPriority w:val="99"/>
    <w:semiHidden/>
    <w:rsid w:val="0097084C"/>
    <w:rPr>
      <w:b/>
      <w:bCs/>
      <w:sz w:val="20"/>
      <w:szCs w:val="20"/>
    </w:rPr>
  </w:style>
  <w:style w:type="paragraph" w:styleId="Revision">
    <w:name w:val="Revision"/>
    <w:hidden/>
    <w:uiPriority w:val="99"/>
    <w:semiHidden/>
    <w:rsid w:val="002C73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1061</Words>
  <Characters>5986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 Aaron</dc:creator>
  <cp:keywords/>
  <dc:description/>
  <cp:lastModifiedBy>Igo, Aaron</cp:lastModifiedBy>
  <cp:revision>2</cp:revision>
  <dcterms:created xsi:type="dcterms:W3CDTF">2026-02-02T20:51:00Z</dcterms:created>
  <dcterms:modified xsi:type="dcterms:W3CDTF">2026-02-02T20:51:00Z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da8032d-c4fe-48b8-9054-92634c9ea061_Enabled">
    <vt:lpwstr>true</vt:lpwstr>
  </property>
  <property fmtid="{D5CDD505-2E9C-101B-9397-08002B2CF9AE}" pid="3" name="MSIP_Label_1da8032d-c4fe-48b8-9054-92634c9ea061_SetDate">
    <vt:lpwstr>2026-01-30T22:19:37Z</vt:lpwstr>
  </property>
  <property fmtid="{D5CDD505-2E9C-101B-9397-08002B2CF9AE}" pid="4" name="MSIP_Label_1da8032d-c4fe-48b8-9054-92634c9ea061_Method">
    <vt:lpwstr>Standard</vt:lpwstr>
  </property>
  <property fmtid="{D5CDD505-2E9C-101B-9397-08002B2CF9AE}" pid="5" name="MSIP_Label_1da8032d-c4fe-48b8-9054-92634c9ea061_Name">
    <vt:lpwstr>Label 2 - Docs</vt:lpwstr>
  </property>
  <property fmtid="{D5CDD505-2E9C-101B-9397-08002B2CF9AE}" pid="6" name="MSIP_Label_1da8032d-c4fe-48b8-9054-92634c9ea061_SiteId">
    <vt:lpwstr>ce6a0196-6152-4c6a-9d1d-e946c3735743</vt:lpwstr>
  </property>
  <property fmtid="{D5CDD505-2E9C-101B-9397-08002B2CF9AE}" pid="7" name="MSIP_Label_1da8032d-c4fe-48b8-9054-92634c9ea061_ActionId">
    <vt:lpwstr>39642314-adf0-47b1-b4b4-4ad8c733e3ec</vt:lpwstr>
  </property>
  <property fmtid="{D5CDD505-2E9C-101B-9397-08002B2CF9AE}" pid="8" name="MSIP_Label_1da8032d-c4fe-48b8-9054-92634c9ea061_ContentBits">
    <vt:lpwstr>0</vt:lpwstr>
  </property>
  <property fmtid="{D5CDD505-2E9C-101B-9397-08002B2CF9AE}" pid="9" name="MSIP_Label_1da8032d-c4fe-48b8-9054-92634c9ea061_Tag">
    <vt:lpwstr>10, 3, 0, 1</vt:lpwstr>
  </property>
</Properties>
</file>